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D2" w:rsidRPr="008D39FE" w:rsidRDefault="00CD54D2" w:rsidP="005272B1">
      <w:pPr>
        <w:jc w:val="center"/>
        <w:outlineLvl w:val="0"/>
        <w:rPr>
          <w:rFonts w:ascii="Arial" w:hAnsi="Arial" w:cs="Arial"/>
          <w:sz w:val="48"/>
          <w:szCs w:val="48"/>
        </w:rPr>
      </w:pPr>
      <w:r w:rsidRPr="008D39FE">
        <w:rPr>
          <w:rFonts w:ascii="Arial" w:hAnsi="Arial" w:cs="Arial"/>
          <w:noProof/>
          <w:color w:val="0000FF"/>
        </w:rPr>
        <w:drawing>
          <wp:inline distT="0" distB="0" distL="0" distR="0">
            <wp:extent cx="1180357" cy="768110"/>
            <wp:effectExtent l="19050" t="0" r="743" b="0"/>
            <wp:docPr id="4" name="obrázek 4" descr="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v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76" cy="76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B1" w:rsidRPr="008D39FE" w:rsidRDefault="005272B1" w:rsidP="005272B1">
      <w:pPr>
        <w:jc w:val="center"/>
        <w:outlineLvl w:val="0"/>
        <w:rPr>
          <w:rFonts w:ascii="Arial" w:hAnsi="Arial" w:cs="Arial"/>
          <w:color w:val="00B050"/>
          <w:sz w:val="48"/>
          <w:szCs w:val="48"/>
        </w:rPr>
      </w:pPr>
      <w:r w:rsidRPr="00143494">
        <w:rPr>
          <w:rFonts w:ascii="Arial" w:hAnsi="Arial" w:cs="Arial"/>
          <w:color w:val="00B050"/>
          <w:sz w:val="44"/>
          <w:szCs w:val="48"/>
        </w:rPr>
        <w:t>2</w:t>
      </w:r>
      <w:r w:rsidR="00143494" w:rsidRPr="00143494">
        <w:rPr>
          <w:rFonts w:ascii="Arial" w:hAnsi="Arial" w:cs="Arial"/>
          <w:color w:val="00B050"/>
          <w:sz w:val="44"/>
          <w:szCs w:val="48"/>
        </w:rPr>
        <w:t>4</w:t>
      </w:r>
      <w:r w:rsidRPr="00143494">
        <w:rPr>
          <w:rFonts w:ascii="Arial" w:hAnsi="Arial" w:cs="Arial"/>
          <w:color w:val="00B050"/>
          <w:sz w:val="44"/>
          <w:szCs w:val="48"/>
        </w:rPr>
        <w:t xml:space="preserve">. </w:t>
      </w:r>
      <w:r w:rsidR="00143494" w:rsidRPr="00143494">
        <w:rPr>
          <w:rFonts w:ascii="Arial" w:hAnsi="Arial" w:cs="Arial"/>
          <w:color w:val="00B050"/>
          <w:sz w:val="44"/>
          <w:szCs w:val="48"/>
        </w:rPr>
        <w:t xml:space="preserve">MIMOŘÁDNÁ </w:t>
      </w:r>
      <w:r w:rsidRPr="00143494">
        <w:rPr>
          <w:rFonts w:ascii="Arial" w:hAnsi="Arial" w:cs="Arial"/>
          <w:color w:val="00B050"/>
          <w:sz w:val="44"/>
          <w:szCs w:val="48"/>
        </w:rPr>
        <w:t>VALNÁ HROMADA AKV</w:t>
      </w:r>
      <w:r w:rsidR="0014503B" w:rsidRPr="00143494">
        <w:rPr>
          <w:rFonts w:ascii="Arial" w:hAnsi="Arial" w:cs="Arial"/>
          <w:color w:val="00B050"/>
          <w:sz w:val="44"/>
          <w:szCs w:val="48"/>
        </w:rPr>
        <w:t xml:space="preserve"> (VH AKV</w:t>
      </w:r>
      <w:r w:rsidR="0014503B" w:rsidRPr="008D39FE">
        <w:rPr>
          <w:rFonts w:ascii="Arial" w:hAnsi="Arial" w:cs="Arial"/>
          <w:color w:val="00B050"/>
          <w:sz w:val="48"/>
          <w:szCs w:val="48"/>
        </w:rPr>
        <w:t>)</w:t>
      </w:r>
    </w:p>
    <w:p w:rsidR="005272B1" w:rsidRPr="008D39FE" w:rsidRDefault="005272B1" w:rsidP="005272B1">
      <w:pPr>
        <w:jc w:val="center"/>
        <w:outlineLvl w:val="0"/>
        <w:rPr>
          <w:rFonts w:ascii="Arial" w:hAnsi="Arial" w:cs="Arial"/>
          <w:sz w:val="28"/>
          <w:szCs w:val="48"/>
        </w:rPr>
      </w:pPr>
      <w:r w:rsidRPr="008D39FE">
        <w:rPr>
          <w:rFonts w:ascii="Arial" w:hAnsi="Arial" w:cs="Arial"/>
          <w:sz w:val="28"/>
          <w:szCs w:val="48"/>
        </w:rPr>
        <w:t>Asociace pro rozvoj kolektivního vyjednávání a pracovních vztahů</w:t>
      </w:r>
    </w:p>
    <w:p w:rsidR="005272B1" w:rsidRPr="008D39FE" w:rsidRDefault="00143494" w:rsidP="005272B1">
      <w:pPr>
        <w:jc w:val="center"/>
        <w:outlineLvl w:val="0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z w:val="32"/>
          <w:szCs w:val="48"/>
        </w:rPr>
        <w:t xml:space="preserve">28. května 2015, U Šebestiána, </w:t>
      </w:r>
      <w:r w:rsidRPr="00143494">
        <w:rPr>
          <w:rFonts w:ascii="Arial" w:hAnsi="Arial" w:cs="Arial"/>
          <w:sz w:val="32"/>
          <w:szCs w:val="48"/>
        </w:rPr>
        <w:t xml:space="preserve">Kolbenova 10, Praha 9  </w:t>
      </w:r>
    </w:p>
    <w:p w:rsidR="001E1D82" w:rsidRPr="008D39FE" w:rsidRDefault="001E1D82" w:rsidP="005272B1">
      <w:pPr>
        <w:jc w:val="center"/>
        <w:outlineLvl w:val="0"/>
        <w:rPr>
          <w:rFonts w:ascii="Arial" w:hAnsi="Arial" w:cs="Arial"/>
          <w:sz w:val="32"/>
          <w:szCs w:val="48"/>
        </w:rPr>
      </w:pPr>
    </w:p>
    <w:p w:rsidR="00346815" w:rsidRDefault="003C7ED1" w:rsidP="001E1D8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ZÁPIS FINAL</w:t>
      </w:r>
    </w:p>
    <w:p w:rsidR="005272B1" w:rsidRPr="008D39FE" w:rsidRDefault="005272B1" w:rsidP="005272B1">
      <w:pPr>
        <w:rPr>
          <w:rFonts w:ascii="Arial" w:hAnsi="Arial" w:cs="Arial"/>
        </w:rPr>
      </w:pPr>
      <w:proofErr w:type="gramStart"/>
      <w:r w:rsidRPr="008D39FE">
        <w:rPr>
          <w:rFonts w:ascii="Arial" w:hAnsi="Arial" w:cs="Arial"/>
        </w:rPr>
        <w:t>Přítomni : viz</w:t>
      </w:r>
      <w:proofErr w:type="gramEnd"/>
      <w:r w:rsidRPr="008D39FE">
        <w:rPr>
          <w:rFonts w:ascii="Arial" w:hAnsi="Arial" w:cs="Arial"/>
        </w:rPr>
        <w:t xml:space="preserve"> prezenční listina</w:t>
      </w:r>
    </w:p>
    <w:p w:rsidR="009105D4" w:rsidRPr="008D39FE" w:rsidRDefault="009105D4" w:rsidP="009105D4">
      <w:pPr>
        <w:jc w:val="both"/>
        <w:outlineLvl w:val="0"/>
        <w:rPr>
          <w:rFonts w:ascii="Arial" w:hAnsi="Arial" w:cs="Arial"/>
          <w:u w:val="single"/>
        </w:rPr>
      </w:pPr>
      <w:r w:rsidRPr="008D39FE">
        <w:rPr>
          <w:rFonts w:ascii="Arial" w:hAnsi="Arial" w:cs="Arial"/>
          <w:u w:val="single"/>
        </w:rPr>
        <w:t>Program:</w:t>
      </w:r>
    </w:p>
    <w:p w:rsidR="00143494" w:rsidRDefault="00143494" w:rsidP="00143494">
      <w:pPr>
        <w:outlineLvl w:val="0"/>
        <w:rPr>
          <w:rFonts w:ascii="Arial" w:hAnsi="Arial"/>
          <w:sz w:val="22"/>
        </w:rPr>
      </w:pPr>
    </w:p>
    <w:p w:rsidR="00143494" w:rsidRPr="008D39FE" w:rsidRDefault="00143494" w:rsidP="009105D4">
      <w:pPr>
        <w:jc w:val="both"/>
        <w:rPr>
          <w:rFonts w:ascii="Arial" w:hAnsi="Arial" w:cs="Arial"/>
          <w:u w:val="single"/>
        </w:rPr>
      </w:pPr>
    </w:p>
    <w:p w:rsidR="005272B1" w:rsidRPr="008D39FE" w:rsidRDefault="005272B1" w:rsidP="005272B1">
      <w:pPr>
        <w:pStyle w:val="Odstavecseseznamem"/>
        <w:numPr>
          <w:ilvl w:val="0"/>
          <w:numId w:val="5"/>
        </w:numPr>
        <w:rPr>
          <w:rFonts w:cs="Arial"/>
          <w:sz w:val="24"/>
          <w:u w:val="single"/>
        </w:rPr>
      </w:pPr>
      <w:r w:rsidRPr="008D39FE">
        <w:rPr>
          <w:rFonts w:cs="Arial"/>
          <w:b/>
          <w:sz w:val="28"/>
          <w:u w:val="single"/>
        </w:rPr>
        <w:t xml:space="preserve">Zahájení </w:t>
      </w:r>
    </w:p>
    <w:p w:rsidR="0014503B" w:rsidRPr="008D39FE" w:rsidRDefault="0014503B" w:rsidP="0014503B">
      <w:pPr>
        <w:pStyle w:val="Odstavecseseznamem"/>
        <w:rPr>
          <w:rFonts w:cs="Arial"/>
          <w:sz w:val="24"/>
          <w:u w:val="single"/>
        </w:rPr>
      </w:pPr>
    </w:p>
    <w:p w:rsidR="005272B1" w:rsidRPr="008D39FE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8D39FE">
        <w:rPr>
          <w:rFonts w:cs="Arial"/>
          <w:b/>
          <w:sz w:val="28"/>
          <w:u w:val="single"/>
        </w:rPr>
        <w:t xml:space="preserve">Volba komisí </w:t>
      </w:r>
    </w:p>
    <w:p w:rsidR="005272B1" w:rsidRPr="008D39FE" w:rsidRDefault="005272B1" w:rsidP="0014503B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F243E" w:themeColor="text2" w:themeShade="80"/>
          <w:sz w:val="24"/>
        </w:rPr>
      </w:pPr>
      <w:r w:rsidRPr="008D39FE">
        <w:rPr>
          <w:rFonts w:cs="Arial"/>
          <w:b/>
          <w:color w:val="0F243E" w:themeColor="text2" w:themeShade="80"/>
          <w:sz w:val="24"/>
        </w:rPr>
        <w:t xml:space="preserve">Mandátová komise </w:t>
      </w:r>
      <w:r w:rsidRPr="008D39FE">
        <w:rPr>
          <w:rFonts w:cs="Arial"/>
          <w:b/>
          <w:color w:val="0F243E" w:themeColor="text2" w:themeShade="80"/>
          <w:sz w:val="24"/>
        </w:rPr>
        <w:tab/>
        <w:t xml:space="preserve">: </w:t>
      </w:r>
      <w:r w:rsidR="003C7ED1">
        <w:rPr>
          <w:rFonts w:cs="Arial"/>
          <w:b/>
          <w:color w:val="0F243E" w:themeColor="text2" w:themeShade="80"/>
          <w:sz w:val="24"/>
        </w:rPr>
        <w:tab/>
        <w:t>Ivan Čerbák, Petr Beroušek</w:t>
      </w:r>
    </w:p>
    <w:p w:rsidR="001E1D82" w:rsidRPr="008D39FE" w:rsidRDefault="005272B1" w:rsidP="0014503B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F243E" w:themeColor="text2" w:themeShade="80"/>
          <w:sz w:val="24"/>
        </w:rPr>
      </w:pPr>
      <w:r w:rsidRPr="008D39FE">
        <w:rPr>
          <w:rFonts w:cs="Arial"/>
          <w:b/>
          <w:color w:val="0F243E" w:themeColor="text2" w:themeShade="80"/>
          <w:sz w:val="24"/>
        </w:rPr>
        <w:t xml:space="preserve">Návrhová komise </w:t>
      </w:r>
      <w:r w:rsidRPr="008D39FE">
        <w:rPr>
          <w:rFonts w:cs="Arial"/>
          <w:b/>
          <w:color w:val="0F243E" w:themeColor="text2" w:themeShade="80"/>
          <w:sz w:val="24"/>
        </w:rPr>
        <w:tab/>
      </w:r>
      <w:r w:rsidR="007C1AC8" w:rsidRPr="008D39FE">
        <w:rPr>
          <w:rFonts w:cs="Arial"/>
          <w:b/>
          <w:color w:val="0F243E" w:themeColor="text2" w:themeShade="80"/>
          <w:sz w:val="24"/>
        </w:rPr>
        <w:tab/>
      </w:r>
      <w:r w:rsidRPr="008D39FE">
        <w:rPr>
          <w:rFonts w:cs="Arial"/>
          <w:b/>
          <w:color w:val="0F243E" w:themeColor="text2" w:themeShade="80"/>
          <w:sz w:val="24"/>
        </w:rPr>
        <w:t xml:space="preserve">: </w:t>
      </w:r>
      <w:r w:rsidR="003C7ED1">
        <w:rPr>
          <w:rFonts w:cs="Arial"/>
          <w:b/>
          <w:color w:val="0F243E" w:themeColor="text2" w:themeShade="80"/>
          <w:sz w:val="24"/>
        </w:rPr>
        <w:tab/>
        <w:t>Marie Janšová, Romana Náhlíková Kaletová</w:t>
      </w:r>
    </w:p>
    <w:p w:rsidR="009105D4" w:rsidRPr="008D39FE" w:rsidRDefault="009105D4" w:rsidP="001E1D82">
      <w:pPr>
        <w:ind w:left="360"/>
        <w:jc w:val="both"/>
        <w:rPr>
          <w:rFonts w:ascii="Arial" w:hAnsi="Arial" w:cs="Arial"/>
          <w:b/>
          <w:color w:val="0F243E" w:themeColor="text2" w:themeShade="80"/>
        </w:rPr>
      </w:pPr>
      <w:r w:rsidRPr="008D39FE">
        <w:rPr>
          <w:rFonts w:ascii="Arial" w:hAnsi="Arial" w:cs="Arial"/>
          <w:b/>
          <w:color w:val="0F243E" w:themeColor="text2" w:themeShade="80"/>
        </w:rPr>
        <w:tab/>
      </w:r>
      <w:r w:rsidRPr="008D39FE">
        <w:rPr>
          <w:rFonts w:ascii="Arial" w:hAnsi="Arial" w:cs="Arial"/>
          <w:b/>
          <w:color w:val="0F243E" w:themeColor="text2" w:themeShade="80"/>
        </w:rPr>
        <w:tab/>
      </w:r>
    </w:p>
    <w:p w:rsidR="009E66CC" w:rsidRPr="008D39FE" w:rsidRDefault="009E66CC" w:rsidP="005272B1">
      <w:pPr>
        <w:rPr>
          <w:rFonts w:ascii="Arial" w:hAnsi="Arial" w:cs="Arial"/>
          <w:b/>
          <w:color w:val="0A1EB6"/>
        </w:rPr>
      </w:pPr>
    </w:p>
    <w:p w:rsidR="005272B1" w:rsidRDefault="00143494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Návrh změny Stanov AKV</w:t>
      </w:r>
    </w:p>
    <w:p w:rsidR="00B4729B" w:rsidRPr="00CC1943" w:rsidRDefault="00CC1943" w:rsidP="00CC1943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F243E" w:themeColor="text2" w:themeShade="80"/>
          <w:sz w:val="24"/>
        </w:rPr>
      </w:pPr>
      <w:r w:rsidRPr="00CC1943">
        <w:rPr>
          <w:rFonts w:cs="Arial"/>
          <w:b/>
          <w:color w:val="0F243E" w:themeColor="text2" w:themeShade="80"/>
          <w:sz w:val="24"/>
        </w:rPr>
        <w:t>Viz Příloha Usnesení 23. VH AKV</w:t>
      </w:r>
    </w:p>
    <w:p w:rsidR="00143494" w:rsidRPr="008D39FE" w:rsidRDefault="00143494" w:rsidP="005272B1">
      <w:pPr>
        <w:rPr>
          <w:rFonts w:ascii="Arial" w:hAnsi="Arial" w:cs="Arial"/>
          <w:b/>
          <w:color w:val="0070C0"/>
          <w:sz w:val="28"/>
        </w:rPr>
      </w:pPr>
    </w:p>
    <w:p w:rsidR="005272B1" w:rsidRPr="008D39FE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8D39FE">
        <w:rPr>
          <w:rFonts w:cs="Arial"/>
          <w:b/>
          <w:sz w:val="28"/>
          <w:u w:val="single"/>
        </w:rPr>
        <w:t>Zpráva mandátové komise</w:t>
      </w:r>
    </w:p>
    <w:p w:rsidR="005272B1" w:rsidRPr="008D39FE" w:rsidRDefault="0014503B" w:rsidP="00143494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F243E" w:themeColor="text2" w:themeShade="80"/>
        </w:rPr>
      </w:pPr>
      <w:r w:rsidRPr="008D39FE">
        <w:rPr>
          <w:rFonts w:cs="Arial"/>
          <w:b/>
          <w:color w:val="0F243E" w:themeColor="text2" w:themeShade="80"/>
        </w:rPr>
        <w:t>2</w:t>
      </w:r>
      <w:r w:rsidR="00143494">
        <w:rPr>
          <w:rFonts w:cs="Arial"/>
          <w:b/>
          <w:color w:val="0F243E" w:themeColor="text2" w:themeShade="80"/>
        </w:rPr>
        <w:t>4</w:t>
      </w:r>
      <w:r w:rsidRPr="008D39FE">
        <w:rPr>
          <w:rFonts w:cs="Arial"/>
          <w:b/>
          <w:color w:val="0F243E" w:themeColor="text2" w:themeShade="80"/>
        </w:rPr>
        <w:t>.VH AKV je v souladu se Stanovami AKV usnášeníschopná</w:t>
      </w:r>
    </w:p>
    <w:p w:rsidR="009105D4" w:rsidRDefault="009105D4" w:rsidP="009105D4">
      <w:pPr>
        <w:pStyle w:val="Odstavecseseznamem"/>
        <w:rPr>
          <w:rFonts w:cs="Arial"/>
          <w:b/>
          <w:sz w:val="28"/>
          <w:u w:val="single"/>
        </w:rPr>
      </w:pPr>
    </w:p>
    <w:p w:rsidR="005272B1" w:rsidRPr="008D39FE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8D39FE">
        <w:rPr>
          <w:rFonts w:cs="Arial"/>
          <w:b/>
          <w:sz w:val="28"/>
          <w:u w:val="single"/>
        </w:rPr>
        <w:t>Diskuse</w:t>
      </w:r>
      <w:r w:rsidR="00CC1943">
        <w:rPr>
          <w:rFonts w:cs="Arial"/>
          <w:b/>
          <w:sz w:val="28"/>
          <w:u w:val="single"/>
        </w:rPr>
        <w:t xml:space="preserve"> a hlasování</w:t>
      </w:r>
    </w:p>
    <w:p w:rsidR="00B4729B" w:rsidRPr="00CC1943" w:rsidRDefault="00B4729B" w:rsidP="00B4729B">
      <w:pPr>
        <w:pStyle w:val="Odstavecseseznamem"/>
        <w:numPr>
          <w:ilvl w:val="1"/>
          <w:numId w:val="5"/>
        </w:numPr>
        <w:spacing w:after="200" w:line="276" w:lineRule="auto"/>
        <w:ind w:hanging="720"/>
        <w:contextualSpacing/>
        <w:rPr>
          <w:rFonts w:cs="Arial"/>
          <w:color w:val="000000" w:themeColor="text1"/>
          <w:sz w:val="20"/>
          <w:szCs w:val="20"/>
        </w:rPr>
      </w:pPr>
      <w:r w:rsidRPr="00CC1943">
        <w:rPr>
          <w:rFonts w:cs="Arial"/>
          <w:color w:val="000000" w:themeColor="text1"/>
          <w:sz w:val="20"/>
          <w:szCs w:val="20"/>
        </w:rPr>
        <w:t>VH AKV přistoupila k hlasování o dvou návrzích článku VI. odst. 1 písm. b) v části výše členského příspěvku pro odborové svazy a zaměstnavatelské svazy</w:t>
      </w:r>
    </w:p>
    <w:p w:rsidR="00B4729B" w:rsidRPr="00CC1943" w:rsidRDefault="00B4729B" w:rsidP="00B4729B">
      <w:pPr>
        <w:pStyle w:val="Odstavecseseznamem"/>
        <w:rPr>
          <w:rFonts w:cs="Arial"/>
          <w:color w:val="000000" w:themeColor="text1"/>
          <w:sz w:val="20"/>
          <w:szCs w:val="20"/>
        </w:rPr>
      </w:pPr>
    </w:p>
    <w:p w:rsidR="00B4729B" w:rsidRPr="00CC1943" w:rsidRDefault="00B4729B" w:rsidP="00B4729B">
      <w:pPr>
        <w:pStyle w:val="Odstavecseseznamem"/>
        <w:numPr>
          <w:ilvl w:val="0"/>
          <w:numId w:val="11"/>
        </w:numPr>
        <w:spacing w:after="200" w:line="276" w:lineRule="auto"/>
        <w:ind w:left="1418" w:firstLine="0"/>
        <w:contextualSpacing/>
        <w:rPr>
          <w:rFonts w:cs="Arial"/>
          <w:color w:val="000000" w:themeColor="text1"/>
          <w:sz w:val="20"/>
          <w:szCs w:val="20"/>
        </w:rPr>
      </w:pPr>
      <w:r w:rsidRPr="00CC1943">
        <w:rPr>
          <w:rFonts w:cs="Arial"/>
          <w:color w:val="000000" w:themeColor="text1"/>
          <w:sz w:val="20"/>
          <w:szCs w:val="20"/>
        </w:rPr>
        <w:t>návrh – členský příspěvek ve výši 2 500 Kč za rok</w:t>
      </w:r>
    </w:p>
    <w:p w:rsidR="00B4729B" w:rsidRPr="00CC1943" w:rsidRDefault="00B4729B" w:rsidP="00B4729B">
      <w:pPr>
        <w:pStyle w:val="Odstavecseseznamem"/>
        <w:ind w:left="1418"/>
        <w:rPr>
          <w:rFonts w:cs="Arial"/>
          <w:color w:val="000000" w:themeColor="text1"/>
          <w:sz w:val="20"/>
          <w:szCs w:val="20"/>
        </w:rPr>
      </w:pPr>
    </w:p>
    <w:p w:rsidR="00B4729B" w:rsidRPr="00CC1943" w:rsidRDefault="00B4729B" w:rsidP="00B4729B">
      <w:pPr>
        <w:pStyle w:val="Odstavecseseznamem"/>
        <w:ind w:left="1418"/>
        <w:rPr>
          <w:rFonts w:cs="Arial"/>
          <w:i/>
          <w:color w:val="000000" w:themeColor="text1"/>
          <w:sz w:val="20"/>
          <w:szCs w:val="20"/>
        </w:rPr>
      </w:pPr>
      <w:r w:rsidRPr="00CC1943">
        <w:rPr>
          <w:rFonts w:cs="Arial"/>
          <w:i/>
          <w:color w:val="000000" w:themeColor="text1"/>
          <w:sz w:val="20"/>
          <w:szCs w:val="20"/>
        </w:rPr>
        <w:t>Výsledky hlasování: 4 pro, 9 proti, 7 zdrželo se – návrh nebyl přijat</w:t>
      </w:r>
    </w:p>
    <w:p w:rsidR="00B4729B" w:rsidRPr="00CC1943" w:rsidRDefault="00B4729B" w:rsidP="00B4729B">
      <w:pPr>
        <w:pStyle w:val="Odstavecseseznamem"/>
        <w:ind w:left="1418"/>
        <w:rPr>
          <w:rFonts w:cs="Arial"/>
          <w:color w:val="000000" w:themeColor="text1"/>
          <w:sz w:val="20"/>
          <w:szCs w:val="20"/>
        </w:rPr>
      </w:pPr>
    </w:p>
    <w:p w:rsidR="00B4729B" w:rsidRPr="00CC1943" w:rsidRDefault="00B4729B" w:rsidP="00B4729B">
      <w:pPr>
        <w:pStyle w:val="Odstavecseseznamem"/>
        <w:numPr>
          <w:ilvl w:val="0"/>
          <w:numId w:val="11"/>
        </w:numPr>
        <w:spacing w:after="200" w:line="276" w:lineRule="auto"/>
        <w:ind w:left="1418" w:firstLine="0"/>
        <w:contextualSpacing/>
        <w:rPr>
          <w:rFonts w:cs="Arial"/>
          <w:color w:val="000000" w:themeColor="text1"/>
          <w:sz w:val="20"/>
          <w:szCs w:val="20"/>
        </w:rPr>
      </w:pPr>
      <w:r w:rsidRPr="00CC1943">
        <w:rPr>
          <w:rFonts w:cs="Arial"/>
          <w:color w:val="000000" w:themeColor="text1"/>
          <w:sz w:val="20"/>
          <w:szCs w:val="20"/>
        </w:rPr>
        <w:t>návrh – členský příspěvek ve výši 3 000 Kč za rok</w:t>
      </w:r>
    </w:p>
    <w:p w:rsidR="00B4729B" w:rsidRPr="00CC1943" w:rsidRDefault="00B4729B" w:rsidP="00B4729B">
      <w:pPr>
        <w:pStyle w:val="Odstavecseseznamem"/>
        <w:ind w:left="1418"/>
        <w:rPr>
          <w:rFonts w:cs="Arial"/>
          <w:color w:val="000000" w:themeColor="text1"/>
          <w:sz w:val="20"/>
          <w:szCs w:val="20"/>
        </w:rPr>
      </w:pPr>
    </w:p>
    <w:p w:rsidR="00B4729B" w:rsidRPr="00CC1943" w:rsidRDefault="00B4729B" w:rsidP="00B4729B">
      <w:pPr>
        <w:pStyle w:val="Odstavecseseznamem"/>
        <w:ind w:left="1418"/>
        <w:rPr>
          <w:rFonts w:cs="Arial"/>
          <w:i/>
          <w:color w:val="000000" w:themeColor="text1"/>
          <w:sz w:val="20"/>
          <w:szCs w:val="20"/>
        </w:rPr>
      </w:pPr>
      <w:r w:rsidRPr="00CC1943">
        <w:rPr>
          <w:rFonts w:cs="Arial"/>
          <w:i/>
          <w:color w:val="000000" w:themeColor="text1"/>
          <w:sz w:val="20"/>
          <w:szCs w:val="20"/>
        </w:rPr>
        <w:t>Výsledky hlasování: 14 pro, 3 proti, 3 zdrželo se – návrh byl přijat</w:t>
      </w:r>
    </w:p>
    <w:p w:rsidR="00B4729B" w:rsidRPr="00CC1943" w:rsidRDefault="00B4729B" w:rsidP="00B4729B">
      <w:pPr>
        <w:pStyle w:val="Odstavecseseznamem"/>
        <w:rPr>
          <w:rFonts w:cs="Arial"/>
          <w:color w:val="000000" w:themeColor="text1"/>
          <w:sz w:val="20"/>
          <w:szCs w:val="20"/>
        </w:rPr>
      </w:pPr>
    </w:p>
    <w:p w:rsidR="00B4729B" w:rsidRPr="00CC1943" w:rsidRDefault="00B4729B" w:rsidP="00B4729B">
      <w:pPr>
        <w:pStyle w:val="Odstavecseseznamem"/>
        <w:numPr>
          <w:ilvl w:val="1"/>
          <w:numId w:val="5"/>
        </w:numPr>
        <w:spacing w:after="200" w:line="276" w:lineRule="auto"/>
        <w:ind w:hanging="720"/>
        <w:contextualSpacing/>
        <w:rPr>
          <w:rFonts w:cs="Arial"/>
          <w:color w:val="000000" w:themeColor="text1"/>
          <w:sz w:val="20"/>
          <w:szCs w:val="20"/>
        </w:rPr>
      </w:pPr>
      <w:r w:rsidRPr="00CC1943">
        <w:rPr>
          <w:rFonts w:cs="Arial"/>
          <w:color w:val="000000" w:themeColor="text1"/>
          <w:sz w:val="20"/>
          <w:szCs w:val="20"/>
        </w:rPr>
        <w:t>Přistoupeno k rozhodnutí o schválení změny stanov v následujícím znění:</w:t>
      </w:r>
    </w:p>
    <w:p w:rsidR="00B4729B" w:rsidRPr="00CC1943" w:rsidRDefault="00B4729B" w:rsidP="00B4729B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color w:val="000000" w:themeColor="text1"/>
          <w:sz w:val="20"/>
          <w:szCs w:val="20"/>
          <w:u w:val="single"/>
        </w:rPr>
        <w:t>V článku II.</w:t>
      </w:r>
      <w:r w:rsidRPr="00CC1943">
        <w:rPr>
          <w:rFonts w:ascii="Arial" w:hAnsi="Arial" w:cs="Arial"/>
          <w:color w:val="000000" w:themeColor="text1"/>
          <w:sz w:val="20"/>
          <w:szCs w:val="20"/>
        </w:rPr>
        <w:t xml:space="preserve"> odst. 1 se na konci doplňují věty: </w:t>
      </w:r>
      <w:r w:rsidRPr="00CC1943">
        <w:rPr>
          <w:rFonts w:ascii="Arial" w:hAnsi="Arial" w:cs="Arial"/>
          <w:b/>
          <w:bCs/>
          <w:color w:val="000000" w:themeColor="text1"/>
          <w:sz w:val="20"/>
          <w:szCs w:val="20"/>
        </w:rPr>
        <w:t>"Asociace vychází z pružného pojetí pracovních vztahů s ohledem na potřeby praxe“.</w:t>
      </w:r>
    </w:p>
    <w:p w:rsidR="00B4729B" w:rsidRPr="00CC1943" w:rsidRDefault="00B4729B" w:rsidP="00B4729B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C1943">
        <w:rPr>
          <w:rFonts w:ascii="Arial" w:hAnsi="Arial" w:cs="Arial"/>
          <w:color w:val="000000" w:themeColor="text1"/>
          <w:sz w:val="20"/>
          <w:szCs w:val="20"/>
          <w:u w:val="single"/>
        </w:rPr>
        <w:t>V článku II.</w:t>
      </w:r>
      <w:r w:rsidRPr="00CC1943">
        <w:rPr>
          <w:rFonts w:ascii="Arial" w:hAnsi="Arial" w:cs="Arial"/>
          <w:color w:val="000000" w:themeColor="text1"/>
          <w:sz w:val="20"/>
          <w:szCs w:val="20"/>
        </w:rPr>
        <w:t xml:space="preserve"> odst. 2 v třetí odrážce (zní, že "Asociace zejména spoluvytváří společenské prostředí pro zabezpečení rovnoprávných vztahů mezi zaměstnanci a zaměstnavateli a jejich reprezentanty") se na konci dále doplňují slova </w:t>
      </w:r>
      <w:r w:rsidRPr="00CC1943">
        <w:rPr>
          <w:rFonts w:ascii="Arial" w:hAnsi="Arial" w:cs="Arial"/>
          <w:b/>
          <w:bCs/>
          <w:color w:val="000000" w:themeColor="text1"/>
          <w:sz w:val="20"/>
          <w:szCs w:val="20"/>
        </w:rPr>
        <w:t>"a pro naplňování pružného přístupu k nim."</w:t>
      </w:r>
    </w:p>
    <w:p w:rsidR="00B4729B" w:rsidRPr="00CC1943" w:rsidRDefault="00B4729B" w:rsidP="00B4729B">
      <w:pPr>
        <w:ind w:left="709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color w:val="000000" w:themeColor="text1"/>
          <w:sz w:val="20"/>
          <w:szCs w:val="20"/>
          <w:u w:val="single"/>
        </w:rPr>
        <w:t> V článku XIV</w:t>
      </w:r>
      <w:r w:rsidRPr="00CC1943">
        <w:rPr>
          <w:rFonts w:ascii="Arial" w:hAnsi="Arial" w:cs="Arial"/>
          <w:color w:val="000000" w:themeColor="text1"/>
          <w:sz w:val="20"/>
          <w:szCs w:val="20"/>
        </w:rPr>
        <w:t xml:space="preserve">. v sedmé odrážce (zní, že "výbor Asociace je příslušný rozhodovat o všech záležitostech Asociace, které stanovy výslovně nesvěřily valné hromadě Asociace") se na konci vkládá středník a slova </w:t>
      </w:r>
      <w:r w:rsidRPr="00CC1943">
        <w:rPr>
          <w:rFonts w:ascii="Arial" w:hAnsi="Arial" w:cs="Arial"/>
          <w:b/>
          <w:bCs/>
          <w:color w:val="000000" w:themeColor="text1"/>
          <w:sz w:val="20"/>
          <w:szCs w:val="20"/>
        </w:rPr>
        <w:t>"výbor Asociace může pověřit Kolegium expertů k přijetí stanoviska Asociace k návrhům právních předpisů."</w:t>
      </w:r>
    </w:p>
    <w:p w:rsidR="00B4729B" w:rsidRPr="00CC1943" w:rsidRDefault="00B4729B" w:rsidP="00B4729B">
      <w:pPr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color w:val="000000" w:themeColor="text1"/>
          <w:sz w:val="20"/>
          <w:szCs w:val="20"/>
          <w:u w:val="single"/>
        </w:rPr>
        <w:t>V článku XIV</w:t>
      </w:r>
      <w:r w:rsidRPr="00CC1943">
        <w:rPr>
          <w:rFonts w:ascii="Arial" w:hAnsi="Arial" w:cs="Arial"/>
          <w:color w:val="000000" w:themeColor="text1"/>
          <w:sz w:val="20"/>
          <w:szCs w:val="20"/>
        </w:rPr>
        <w:t xml:space="preserve"> odst. 2 se slova „ve třetím a čtvrtém odseku“ nahrazují slovy </w:t>
      </w: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„v třetí a čtvrté odrážce“.</w:t>
      </w:r>
    </w:p>
    <w:p w:rsidR="00B4729B" w:rsidRPr="00CC1943" w:rsidRDefault="00B4729B" w:rsidP="00B4729B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CC1943">
        <w:rPr>
          <w:rFonts w:ascii="Arial" w:hAnsi="Arial" w:cs="Arial"/>
          <w:color w:val="000000" w:themeColor="text1"/>
          <w:sz w:val="20"/>
          <w:szCs w:val="20"/>
          <w:u w:val="single"/>
        </w:rPr>
        <w:t>V článku XIX</w:t>
      </w:r>
      <w:r w:rsidRPr="00CC1943">
        <w:rPr>
          <w:rFonts w:ascii="Arial" w:hAnsi="Arial" w:cs="Arial"/>
          <w:color w:val="000000" w:themeColor="text1"/>
          <w:sz w:val="20"/>
          <w:szCs w:val="20"/>
        </w:rPr>
        <w:t>. se vkládá odstavec 2, který zní:</w:t>
      </w:r>
    </w:p>
    <w:p w:rsidR="00B4729B" w:rsidRPr="00CC1943" w:rsidRDefault="00B4729B" w:rsidP="00B4729B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bCs/>
          <w:color w:val="000000" w:themeColor="text1"/>
          <w:sz w:val="20"/>
          <w:szCs w:val="20"/>
        </w:rPr>
        <w:t>"(2) Žádost o členství v Kolegiu expertů Asociace musí být doložena doporučením alespoň jednoho člena, který splňuje podmínku odborné publicistické činnosti, týkající se předmětu působení Asociace. Zájemce je přijímán jako čekatel členství na dobu 1 roku a v této době nemá právo hlasovat. Podmínky uvedené v předchozích větách neplatí, jestliže výbor Asociace nabídne členství v Kolegiu expertů významnému odborníkovi a ten členství přijme."</w:t>
      </w:r>
    </w:p>
    <w:p w:rsidR="00B4729B" w:rsidRPr="00CC1943" w:rsidRDefault="00B4729B" w:rsidP="00B4729B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color w:val="000000" w:themeColor="text1"/>
          <w:sz w:val="20"/>
          <w:szCs w:val="20"/>
        </w:rPr>
        <w:t>Dosavadní odstavce 2 až 4 se označí jako odstavce 3 až 5.</w:t>
      </w:r>
    </w:p>
    <w:p w:rsidR="00B4729B" w:rsidRPr="00CC1943" w:rsidRDefault="00B4729B" w:rsidP="00B4729B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color w:val="000000" w:themeColor="text1"/>
          <w:sz w:val="20"/>
          <w:szCs w:val="20"/>
        </w:rPr>
        <w:t>V </w:t>
      </w:r>
      <w:r w:rsidRPr="00CC1943">
        <w:rPr>
          <w:rFonts w:ascii="Arial" w:hAnsi="Arial" w:cs="Arial"/>
          <w:color w:val="000000" w:themeColor="text1"/>
          <w:sz w:val="20"/>
          <w:szCs w:val="20"/>
          <w:u w:val="single"/>
        </w:rPr>
        <w:t>článku XI</w:t>
      </w:r>
      <w:r w:rsidRPr="00CC1943">
        <w:rPr>
          <w:rFonts w:ascii="Arial" w:hAnsi="Arial" w:cs="Arial"/>
          <w:color w:val="000000" w:themeColor="text1"/>
          <w:sz w:val="20"/>
          <w:szCs w:val="20"/>
        </w:rPr>
        <w:t>X odst. 1 se vkládá věta druhá, která zní:</w:t>
      </w:r>
    </w:p>
    <w:p w:rsidR="00B4729B" w:rsidRPr="00CC1943" w:rsidRDefault="00B4729B" w:rsidP="00B4729B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„Kolektivní členové AKV mohou požádat výbor Asociace o schválení vyslání do Kolegia expertů AKV člena (členů) s hlasem poradním; ukončení vyslání tohoto člena (členů) kolektivní člen AKV oznámí výboru Asociace“.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Článek IV. </w:t>
      </w:r>
      <w:r w:rsidRPr="00CC1943">
        <w:rPr>
          <w:rFonts w:ascii="Arial" w:hAnsi="Arial" w:cs="Arial"/>
          <w:bCs/>
          <w:color w:val="000000" w:themeColor="text1"/>
          <w:sz w:val="20"/>
          <w:szCs w:val="20"/>
        </w:rPr>
        <w:t xml:space="preserve">Individuální členové  poslední věta </w:t>
      </w:r>
      <w:proofErr w:type="gramStart"/>
      <w:r w:rsidRPr="00CC1943">
        <w:rPr>
          <w:rFonts w:ascii="Arial" w:hAnsi="Arial" w:cs="Arial"/>
          <w:bCs/>
          <w:color w:val="000000" w:themeColor="text1"/>
          <w:sz w:val="20"/>
          <w:szCs w:val="20"/>
        </w:rPr>
        <w:t>zní</w:t>
      </w:r>
      <w:proofErr w:type="gramEnd"/>
      <w:r w:rsidRPr="00CC1943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„Členský příspěvek činí u těchto osob ročně 1 000 Kč, u studentů 200 Kč.“</w:t>
      </w:r>
    </w:p>
    <w:p w:rsidR="00B4729B" w:rsidRPr="00CC1943" w:rsidRDefault="00B4729B" w:rsidP="00B4729B">
      <w:pPr>
        <w:pStyle w:val="Normlnweb"/>
        <w:ind w:left="709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Článek VI.</w:t>
      </w:r>
      <w:r w:rsidRPr="00CC19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C1943">
        <w:rPr>
          <w:rFonts w:ascii="Arial" w:hAnsi="Arial" w:cs="Arial"/>
          <w:bCs/>
          <w:color w:val="000000" w:themeColor="text1"/>
          <w:sz w:val="20"/>
          <w:szCs w:val="20"/>
        </w:rPr>
        <w:t>Kolektivní členové odst. 1 nově zní:</w:t>
      </w:r>
    </w:p>
    <w:p w:rsidR="00B4729B" w:rsidRPr="00CC1943" w:rsidRDefault="00B4729B" w:rsidP="00B4729B">
      <w:pPr>
        <w:pStyle w:val="Normlnweb"/>
        <w:spacing w:before="0" w:beforeAutospacing="0" w:after="0" w:afterAutospacing="0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1) Kolektivními členy mohou být: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a) Nadace, vědecké a jiné instituce, které se kolektivním vyjednáváním a jinou činností v oblasti působnosti Asociace ve smyslu čl. II. těchto Stanov zabývají mimo rámec podnikání.</w:t>
      </w:r>
    </w:p>
    <w:p w:rsidR="00B4729B" w:rsidRPr="00CC1943" w:rsidRDefault="00B4729B" w:rsidP="00B4729B">
      <w:pPr>
        <w:pStyle w:val="Normlnweb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Členský příspěvek těchto právnických osob činí ročně 500,- Kč.</w:t>
      </w:r>
    </w:p>
    <w:p w:rsidR="00B4729B" w:rsidRPr="00CC1943" w:rsidRDefault="00B4729B" w:rsidP="00B4729B">
      <w:pPr>
        <w:pStyle w:val="Normlnweb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b) Odborové organizace a zaměstnavatelské subjekty.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Odborové svazy a zaměstnavatelské svazy platí členský příspěvek ve výši 3 000,- Kč za rok.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Holdingová uskupení zaměstnavatelských subjektů platí členský příspěvek ve výši 6 000,- Kč za rok.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Ostatní odborové organizace a zaměstnavatelské subjekty platí roční členský příspěvek ve výši dle počtu svých členů bez nepracujících důchodců nebo dle počtu zaměstnanců takto:</w:t>
      </w:r>
    </w:p>
    <w:p w:rsidR="00B4729B" w:rsidRPr="00CC1943" w:rsidRDefault="00B4729B" w:rsidP="00B4729B">
      <w:pPr>
        <w:pStyle w:val="Normlnweb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počet členů (zaměstnanců) výše příspěvku Kč</w:t>
      </w:r>
    </w:p>
    <w:p w:rsidR="00B4729B" w:rsidRPr="00CC1943" w:rsidRDefault="00B4729B" w:rsidP="00B4729B">
      <w:pPr>
        <w:pStyle w:val="Normlnweb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podniky</w:t>
      </w: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 xml:space="preserve">:   </w:t>
      </w: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do 100</w:t>
      </w: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ab/>
        <w:t>1 900 Kč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101 - 1000             3 500 Kč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1001 - 3000           4 500 Kč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nad  3000              6 500 Kč</w:t>
      </w:r>
    </w:p>
    <w:p w:rsidR="00B4729B" w:rsidRPr="00CC1943" w:rsidRDefault="00B4729B" w:rsidP="00B4729B">
      <w:pPr>
        <w:pStyle w:val="Normlnweb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odborové organizace: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do 100                 </w:t>
      </w: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ab/>
        <w:t>800 Kč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101 - 1000             1 800 Kč</w:t>
      </w:r>
    </w:p>
    <w:p w:rsidR="00B4729B" w:rsidRPr="00CC1943" w:rsidRDefault="00B4729B" w:rsidP="00B4729B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nad 1000               2 200 Kč</w:t>
      </w:r>
    </w:p>
    <w:p w:rsidR="00B4729B" w:rsidRPr="00CC1943" w:rsidRDefault="00B4729B" w:rsidP="00B4729B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ab/>
        <w:t>Servisní agentury zabývající se v rámci své podnikatelské činnosti významnou měrou zejména poradenstvím, vzdělávací, nakladatelskou a vydavatelskou činností v oblasti kolektivního vyjednávání, dalších pracovních vztahů a souvisejících činností a agentur práce. V běžném i úředním styku mohou uvádět, že jsou členem Asociace, a to i ve spojení se svým obchodním jménem a pro své reklamní účely.</w:t>
      </w:r>
    </w:p>
    <w:p w:rsidR="00B4729B" w:rsidRPr="00CC1943" w:rsidRDefault="00B4729B" w:rsidP="00B4729B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4729B" w:rsidRPr="00CC1943" w:rsidRDefault="00B4729B" w:rsidP="00B4729B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C1943">
        <w:rPr>
          <w:rFonts w:ascii="Arial" w:hAnsi="Arial" w:cs="Arial"/>
          <w:b/>
          <w:color w:val="000000" w:themeColor="text1"/>
          <w:sz w:val="20"/>
          <w:szCs w:val="20"/>
        </w:rPr>
        <w:t xml:space="preserve">Členský příspěvek činí ročně 1 500,- Kč.“ </w:t>
      </w:r>
    </w:p>
    <w:p w:rsidR="00B4729B" w:rsidRPr="008D39FE" w:rsidRDefault="00B4729B" w:rsidP="00B4729B">
      <w:pPr>
        <w:pStyle w:val="Odstavecseseznamem"/>
        <w:rPr>
          <w:rFonts w:cs="Arial"/>
          <w:b/>
          <w:color w:val="0F243E" w:themeColor="text2" w:themeShade="80"/>
          <w:sz w:val="28"/>
          <w:u w:val="single"/>
        </w:rPr>
      </w:pPr>
    </w:p>
    <w:p w:rsidR="00CC1943" w:rsidRPr="008D39FE" w:rsidRDefault="00CC1943" w:rsidP="00CC1943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8D39FE">
        <w:rPr>
          <w:rFonts w:cs="Arial"/>
          <w:b/>
          <w:sz w:val="28"/>
          <w:u w:val="single"/>
        </w:rPr>
        <w:t>Zpráva návrhové komise</w:t>
      </w:r>
    </w:p>
    <w:p w:rsidR="00CC1943" w:rsidRPr="008D39FE" w:rsidRDefault="00CC1943" w:rsidP="00CC1943">
      <w:pPr>
        <w:rPr>
          <w:rFonts w:ascii="Arial" w:hAnsi="Arial" w:cs="Arial"/>
          <w:b/>
          <w:sz w:val="28"/>
          <w:u w:val="single"/>
        </w:rPr>
      </w:pPr>
    </w:p>
    <w:p w:rsidR="00CC1943" w:rsidRDefault="00CC1943" w:rsidP="00CC1943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F243E" w:themeColor="text2" w:themeShade="80"/>
          <w:sz w:val="24"/>
        </w:rPr>
      </w:pPr>
      <w:r w:rsidRPr="00CC1943">
        <w:rPr>
          <w:rFonts w:cs="Arial"/>
          <w:b/>
          <w:color w:val="0F243E" w:themeColor="text2" w:themeShade="80"/>
          <w:sz w:val="24"/>
        </w:rPr>
        <w:t xml:space="preserve">24. MIMOŘÁDNÁ VH AKV schválila 100% hlasů </w:t>
      </w:r>
    </w:p>
    <w:p w:rsidR="00CC1943" w:rsidRPr="00CC1943" w:rsidRDefault="00CC1943" w:rsidP="00CC1943">
      <w:pPr>
        <w:pStyle w:val="Odstavecseseznamem"/>
        <w:jc w:val="both"/>
        <w:rPr>
          <w:rFonts w:cs="Arial"/>
          <w:b/>
          <w:color w:val="0F243E" w:themeColor="text2" w:themeShade="80"/>
          <w:sz w:val="24"/>
        </w:rPr>
      </w:pPr>
      <w:r w:rsidRPr="00CC1943">
        <w:rPr>
          <w:rFonts w:cs="Arial"/>
          <w:b/>
          <w:color w:val="0F243E" w:themeColor="text2" w:themeShade="80"/>
          <w:sz w:val="24"/>
        </w:rPr>
        <w:t xml:space="preserve">Usnesení 24. MIMOŘÁDNÉ VH AKV (viz. </w:t>
      </w:r>
      <w:proofErr w:type="gramStart"/>
      <w:r w:rsidRPr="00CC1943">
        <w:rPr>
          <w:rFonts w:cs="Arial"/>
          <w:b/>
          <w:color w:val="0F243E" w:themeColor="text2" w:themeShade="80"/>
          <w:sz w:val="24"/>
        </w:rPr>
        <w:t>příloha</w:t>
      </w:r>
      <w:proofErr w:type="gramEnd"/>
      <w:r w:rsidRPr="00CC1943">
        <w:rPr>
          <w:rFonts w:cs="Arial"/>
          <w:b/>
          <w:color w:val="0F243E" w:themeColor="text2" w:themeShade="80"/>
          <w:sz w:val="24"/>
        </w:rPr>
        <w:t>)</w:t>
      </w:r>
    </w:p>
    <w:p w:rsidR="00CC1943" w:rsidRPr="008D39FE" w:rsidRDefault="00CC1943" w:rsidP="00CC1943">
      <w:pPr>
        <w:pStyle w:val="Odstavecseseznamem"/>
        <w:rPr>
          <w:rFonts w:cs="Arial"/>
          <w:b/>
          <w:sz w:val="28"/>
          <w:u w:val="single"/>
        </w:rPr>
      </w:pPr>
    </w:p>
    <w:bookmarkStart w:id="0" w:name="_GoBack"/>
    <w:p w:rsidR="00143494" w:rsidRPr="008D39FE" w:rsidRDefault="00CC1943" w:rsidP="00CC1943">
      <w:pPr>
        <w:ind w:firstLine="708"/>
        <w:rPr>
          <w:rFonts w:ascii="Arial" w:hAnsi="Arial" w:cs="Arial"/>
          <w:b/>
          <w:sz w:val="28"/>
          <w:u w:val="single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in;height:60.75pt" o:ole="">
            <v:imagedata r:id="rId7" o:title=""/>
          </v:shape>
          <o:OLEObject Type="Embed" ProgID="Outlook.FileAttach" ShapeID="_x0000_i1043" DrawAspect="Icon" ObjectID="_1494673834" r:id="rId8"/>
        </w:object>
      </w:r>
      <w:bookmarkEnd w:id="0"/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8D39FE">
        <w:rPr>
          <w:rFonts w:cs="Arial"/>
          <w:b/>
          <w:sz w:val="28"/>
          <w:u w:val="single"/>
        </w:rPr>
        <w:t>Závěr</w:t>
      </w:r>
    </w:p>
    <w:p w:rsidR="005272B1" w:rsidRDefault="005272B1">
      <w:pPr>
        <w:rPr>
          <w:rFonts w:ascii="Arial" w:hAnsi="Arial" w:cs="Arial"/>
        </w:rPr>
      </w:pPr>
    </w:p>
    <w:p w:rsidR="00CC1943" w:rsidRPr="008D39FE" w:rsidRDefault="00CC1943">
      <w:pPr>
        <w:rPr>
          <w:rFonts w:ascii="Arial" w:hAnsi="Arial" w:cs="Arial"/>
        </w:rPr>
      </w:pPr>
    </w:p>
    <w:p w:rsidR="007C1AC8" w:rsidRPr="008D39FE" w:rsidRDefault="007C1AC8" w:rsidP="007C1AC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proofErr w:type="gramStart"/>
      <w:r w:rsidRPr="008D39FE">
        <w:rPr>
          <w:rFonts w:ascii="Arial" w:hAnsi="Arial" w:cs="Arial"/>
          <w:b/>
          <w:sz w:val="18"/>
          <w:szCs w:val="18"/>
        </w:rPr>
        <w:t xml:space="preserve">Zapsala : </w:t>
      </w:r>
      <w:r w:rsidR="00143494">
        <w:rPr>
          <w:rFonts w:ascii="Arial" w:hAnsi="Arial" w:cs="Arial"/>
          <w:b/>
          <w:sz w:val="18"/>
          <w:szCs w:val="18"/>
        </w:rPr>
        <w:t>Šárka</w:t>
      </w:r>
      <w:proofErr w:type="gramEnd"/>
      <w:r w:rsidR="00143494">
        <w:rPr>
          <w:rFonts w:ascii="Arial" w:hAnsi="Arial" w:cs="Arial"/>
          <w:b/>
          <w:sz w:val="18"/>
          <w:szCs w:val="18"/>
        </w:rPr>
        <w:t xml:space="preserve"> Vojíková</w:t>
      </w:r>
    </w:p>
    <w:p w:rsidR="007C1AC8" w:rsidRPr="008D39FE" w:rsidRDefault="007C1AC8" w:rsidP="00B86ED9">
      <w:pPr>
        <w:jc w:val="both"/>
        <w:outlineLvl w:val="0"/>
        <w:rPr>
          <w:rFonts w:ascii="Arial" w:hAnsi="Arial" w:cs="Arial"/>
        </w:rPr>
      </w:pPr>
      <w:r w:rsidRPr="008D39FE">
        <w:rPr>
          <w:rFonts w:ascii="Arial" w:hAnsi="Arial" w:cs="Arial"/>
          <w:b/>
          <w:sz w:val="18"/>
          <w:szCs w:val="18"/>
        </w:rPr>
        <w:t xml:space="preserve">V Praze </w:t>
      </w:r>
      <w:proofErr w:type="gramStart"/>
      <w:r w:rsidRPr="008D39FE">
        <w:rPr>
          <w:rFonts w:ascii="Arial" w:hAnsi="Arial" w:cs="Arial"/>
          <w:b/>
          <w:sz w:val="18"/>
          <w:szCs w:val="18"/>
        </w:rPr>
        <w:t xml:space="preserve">dne  : </w:t>
      </w:r>
      <w:r w:rsidR="003C7ED1">
        <w:rPr>
          <w:rFonts w:ascii="Arial" w:hAnsi="Arial" w:cs="Arial"/>
          <w:b/>
          <w:sz w:val="18"/>
          <w:szCs w:val="18"/>
        </w:rPr>
        <w:t xml:space="preserve"> 1. 6. </w:t>
      </w:r>
      <w:r w:rsidR="00555AB3" w:rsidRPr="008D39FE">
        <w:rPr>
          <w:rFonts w:ascii="Arial" w:hAnsi="Arial" w:cs="Arial"/>
          <w:b/>
          <w:sz w:val="18"/>
          <w:szCs w:val="18"/>
        </w:rPr>
        <w:t xml:space="preserve"> 2015</w:t>
      </w:r>
      <w:proofErr w:type="gramEnd"/>
    </w:p>
    <w:sectPr w:rsidR="007C1AC8" w:rsidRPr="008D39FE" w:rsidSect="005272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4F1C"/>
    <w:multiLevelType w:val="hybridMultilevel"/>
    <w:tmpl w:val="E342DEF8"/>
    <w:lvl w:ilvl="0" w:tplc="5694BFF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0F243E" w:themeColor="text2" w:themeShade="8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EF6"/>
    <w:multiLevelType w:val="hybridMultilevel"/>
    <w:tmpl w:val="3D5A16DC"/>
    <w:lvl w:ilvl="0" w:tplc="75465EF4">
      <w:numFmt w:val="bullet"/>
      <w:lvlText w:val="-"/>
      <w:lvlJc w:val="left"/>
      <w:pPr>
        <w:ind w:left="1425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76DCA"/>
    <w:multiLevelType w:val="hybridMultilevel"/>
    <w:tmpl w:val="34B6A1E2"/>
    <w:lvl w:ilvl="0" w:tplc="B546E5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6FCD"/>
    <w:multiLevelType w:val="hybridMultilevel"/>
    <w:tmpl w:val="45B45BEA"/>
    <w:lvl w:ilvl="0" w:tplc="C6DA2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0"/>
        <w:szCs w:val="20"/>
      </w:rPr>
    </w:lvl>
    <w:lvl w:ilvl="1" w:tplc="61044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D2F56"/>
    <w:multiLevelType w:val="hybridMultilevel"/>
    <w:tmpl w:val="62DC183A"/>
    <w:lvl w:ilvl="0" w:tplc="0C2C5C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830302B"/>
    <w:multiLevelType w:val="hybridMultilevel"/>
    <w:tmpl w:val="16226E5E"/>
    <w:lvl w:ilvl="0" w:tplc="02DAD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4169E"/>
    <w:multiLevelType w:val="hybridMultilevel"/>
    <w:tmpl w:val="C30AD902"/>
    <w:lvl w:ilvl="0" w:tplc="A468B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B05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61144B"/>
    <w:multiLevelType w:val="hybridMultilevel"/>
    <w:tmpl w:val="C7AED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316C"/>
    <w:multiLevelType w:val="singleLevel"/>
    <w:tmpl w:val="4E8A800C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1"/>
    <w:rsid w:val="00072793"/>
    <w:rsid w:val="000737D8"/>
    <w:rsid w:val="000A30AA"/>
    <w:rsid w:val="00116627"/>
    <w:rsid w:val="00143494"/>
    <w:rsid w:val="0014503B"/>
    <w:rsid w:val="00182159"/>
    <w:rsid w:val="001E1D82"/>
    <w:rsid w:val="00213A00"/>
    <w:rsid w:val="00281734"/>
    <w:rsid w:val="002E623A"/>
    <w:rsid w:val="00312EB9"/>
    <w:rsid w:val="00346815"/>
    <w:rsid w:val="003C7ED1"/>
    <w:rsid w:val="005272B1"/>
    <w:rsid w:val="00555AB3"/>
    <w:rsid w:val="006D17C6"/>
    <w:rsid w:val="006E5778"/>
    <w:rsid w:val="007207CE"/>
    <w:rsid w:val="007C1AC8"/>
    <w:rsid w:val="008C75A1"/>
    <w:rsid w:val="008D39FE"/>
    <w:rsid w:val="009105D4"/>
    <w:rsid w:val="009E5A50"/>
    <w:rsid w:val="009E66CC"/>
    <w:rsid w:val="00A1121E"/>
    <w:rsid w:val="00A6396F"/>
    <w:rsid w:val="00A71682"/>
    <w:rsid w:val="00AD52CA"/>
    <w:rsid w:val="00B4729B"/>
    <w:rsid w:val="00B86ED9"/>
    <w:rsid w:val="00C12570"/>
    <w:rsid w:val="00C508F9"/>
    <w:rsid w:val="00C536E2"/>
    <w:rsid w:val="00CC1943"/>
    <w:rsid w:val="00CD54D2"/>
    <w:rsid w:val="00D533BD"/>
    <w:rsid w:val="00DC62CA"/>
    <w:rsid w:val="00E22BE4"/>
    <w:rsid w:val="00E93D4E"/>
    <w:rsid w:val="00F5382B"/>
    <w:rsid w:val="00F60E69"/>
    <w:rsid w:val="00F6588A"/>
    <w:rsid w:val="00F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4147A5F-84A4-4408-9594-21B52DD7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5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D54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2B1"/>
    <w:pPr>
      <w:ind w:left="720"/>
    </w:pPr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4503B"/>
    <w:rPr>
      <w:color w:val="0000FF" w:themeColor="hyperlink"/>
      <w:u w:val="single"/>
    </w:rPr>
  </w:style>
  <w:style w:type="paragraph" w:customStyle="1" w:styleId="style10">
    <w:name w:val="style10"/>
    <w:basedOn w:val="Normln"/>
    <w:rsid w:val="0014503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4D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54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D54D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nhideWhenUsed/>
    <w:rsid w:val="00B4729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9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04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5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4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AC67-8B21-4E3D-950A-AE2E8177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vojikova</dc:creator>
  <cp:lastModifiedBy>Vojíková Šárka</cp:lastModifiedBy>
  <cp:revision>2</cp:revision>
  <dcterms:created xsi:type="dcterms:W3CDTF">2015-06-01T12:24:00Z</dcterms:created>
  <dcterms:modified xsi:type="dcterms:W3CDTF">2015-06-01T12:24:00Z</dcterms:modified>
</cp:coreProperties>
</file>